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354" w:rsidRPr="001C6B98" w:rsidRDefault="00657354" w:rsidP="00657354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1C6B9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78B22C" wp14:editId="365818C1">
                <wp:simplePos x="0" y="0"/>
                <wp:positionH relativeFrom="column">
                  <wp:posOffset>911606</wp:posOffset>
                </wp:positionH>
                <wp:positionV relativeFrom="paragraph">
                  <wp:posOffset>231140</wp:posOffset>
                </wp:positionV>
                <wp:extent cx="2757805" cy="703580"/>
                <wp:effectExtent l="0" t="0" r="0" b="1270"/>
                <wp:wrapNone/>
                <wp:docPr id="588" name="Text Box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7805" cy="703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354" w:rsidRPr="00FA1B4D" w:rsidRDefault="00657354" w:rsidP="0065735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657354" w:rsidRPr="00FA1B4D" w:rsidRDefault="00657354" w:rsidP="0065735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657354" w:rsidRPr="00FA1B4D" w:rsidRDefault="00657354" w:rsidP="0065735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Regional Research Ethics Committee</w:t>
                            </w:r>
                          </w:p>
                          <w:p w:rsidR="00657354" w:rsidRPr="00FA1B4D" w:rsidRDefault="00657354" w:rsidP="006573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8B22C" id="_x0000_t202" coordsize="21600,21600" o:spt="202" path="m,l,21600r21600,l21600,xe">
                <v:stroke joinstyle="miter"/>
                <v:path gradientshapeok="t" o:connecttype="rect"/>
              </v:shapetype>
              <v:shape id="Text Box 323" o:spid="_x0000_s1026" type="#_x0000_t202" style="position:absolute;left:0;text-align:left;margin-left:71.8pt;margin-top:18.2pt;width:217.15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" filled="f" stroked="f">
                <v:textbox>
                  <w:txbxContent>
                    <w:p w:rsidR="00657354" w:rsidRPr="00FA1B4D" w:rsidRDefault="00657354" w:rsidP="0065735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657354" w:rsidRPr="00FA1B4D" w:rsidRDefault="00657354" w:rsidP="0065735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 w:rsidRPr="00FA1B4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Naresuan</w:t>
                      </w:r>
                      <w:proofErr w:type="spellEnd"/>
                      <w:r w:rsidRPr="00FA1B4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University </w:t>
                      </w:r>
                    </w:p>
                    <w:p w:rsidR="00657354" w:rsidRPr="00FA1B4D" w:rsidRDefault="00657354" w:rsidP="0065735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FA1B4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Regional Research Ethics Committee</w:t>
                      </w:r>
                    </w:p>
                    <w:p w:rsidR="00657354" w:rsidRPr="00FA1B4D" w:rsidRDefault="00657354" w:rsidP="00657354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Pr="001C6B98">
        <w:rPr>
          <w:rFonts w:ascii="TH SarabunPSK" w:hAnsi="TH SarabunPSK" w:cs="TH SarabunPSK"/>
          <w:sz w:val="32"/>
          <w:szCs w:val="32"/>
        </w:rPr>
        <w:t xml:space="preserve">AF 02-10/1.0 </w:t>
      </w: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9"/>
        <w:gridCol w:w="831"/>
        <w:gridCol w:w="2451"/>
        <w:gridCol w:w="423"/>
        <w:gridCol w:w="423"/>
        <w:gridCol w:w="543"/>
        <w:gridCol w:w="20"/>
        <w:gridCol w:w="689"/>
        <w:gridCol w:w="3101"/>
      </w:tblGrid>
      <w:tr w:rsidR="00657354" w:rsidRPr="001C6B98" w:rsidTr="00F5432F">
        <w:trPr>
          <w:trHeight w:val="1392"/>
        </w:trPr>
        <w:tc>
          <w:tcPr>
            <w:tcW w:w="6810" w:type="dxa"/>
            <w:gridSpan w:val="6"/>
            <w:vAlign w:val="bottom"/>
          </w:tcPr>
          <w:p w:rsidR="00657354" w:rsidRPr="001C6B98" w:rsidRDefault="00657354" w:rsidP="00F5432F">
            <w:pPr>
              <w:pStyle w:val="Header"/>
              <w:spacing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BA64A0" wp14:editId="45B33706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31115</wp:posOffset>
                      </wp:positionV>
                      <wp:extent cx="1250315" cy="819150"/>
                      <wp:effectExtent l="0" t="0" r="0" b="0"/>
                      <wp:wrapNone/>
                      <wp:docPr id="586" name="Text Box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0899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57354" w:rsidRDefault="00657354" w:rsidP="00657354"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7898B8B8" wp14:editId="15F35B64">
                                        <wp:extent cx="1067290" cy="497433"/>
                                        <wp:effectExtent l="0" t="0" r="0" b="0"/>
                                        <wp:docPr id="66" name="Picture 6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nurrec.jpg"/>
                                                <pic:cNvPicPr/>
                                              </pic:nvPicPr>
                                              <pic:blipFill>
                                                <a:blip r:embed="rId5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75474" cy="50124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A64A0" id="Text Box 322" o:spid="_x0000_s1027" type="#_x0000_t202" style="position:absolute;margin-left:-4pt;margin-top:2.45pt;width:98.4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Q1vAIAAMQ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" filled="f" stroked="f">
                      <v:textbox>
                        <w:txbxContent>
                          <w:p w:rsidR="00657354" w:rsidRDefault="00657354" w:rsidP="00657354"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7898B8B8" wp14:editId="15F35B64">
                                  <wp:extent cx="1067290" cy="497433"/>
                                  <wp:effectExtent l="0" t="0" r="0" b="0"/>
                                  <wp:docPr id="66" name="Picture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nurrec.jp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75474" cy="5012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10" w:type="dxa"/>
            <w:gridSpan w:val="3"/>
          </w:tcPr>
          <w:p w:rsidR="00657354" w:rsidRPr="001C6B98" w:rsidRDefault="00657354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Cs w:val="24"/>
                <w:lang w:val="en-US" w:eastAsia="en-US"/>
              </w:rPr>
            </w:pPr>
          </w:p>
          <w:p w:rsidR="00657354" w:rsidRPr="001C6B98" w:rsidRDefault="00657354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eastAsia="en-US"/>
              </w:rPr>
            </w:pPr>
          </w:p>
          <w:p w:rsidR="00657354" w:rsidRPr="001C6B98" w:rsidRDefault="00657354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  <w:t>Self-Assessment Form for PI</w:t>
            </w:r>
          </w:p>
          <w:p w:rsidR="00657354" w:rsidRPr="001C6B98" w:rsidRDefault="00657354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16"/>
                <w:szCs w:val="16"/>
                <w:lang w:val="en-US" w:eastAsia="en-US"/>
              </w:rPr>
            </w:pPr>
          </w:p>
        </w:tc>
      </w:tr>
      <w:tr w:rsidR="00657354" w:rsidRPr="001C6B98" w:rsidTr="00F543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t>Protocol number:</w:t>
            </w:r>
            <w:r w:rsidRPr="001C6B98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8"/>
              </w:rPr>
              <w:t>Title:</w:t>
            </w:r>
          </w:p>
        </w:tc>
        <w:tc>
          <w:tcPr>
            <w:tcW w:w="7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1C6B98">
              <w:rPr>
                <w:rFonts w:ascii="TH SarabunPSK" w:hAnsi="TH SarabunPSK" w:cs="TH SarabunPSK" w:hint="cs"/>
                <w:sz w:val="22"/>
                <w:szCs w:val="22"/>
                <w:cs/>
              </w:rPr>
              <w:t>ไทย)</w:t>
            </w:r>
          </w:p>
          <w:p w:rsidR="00657354" w:rsidRPr="001C6B98" w:rsidRDefault="00657354" w:rsidP="00F5432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2"/>
                <w:szCs w:val="22"/>
              </w:rPr>
            </w:pPr>
            <w:r w:rsidRPr="001C6B98">
              <w:rPr>
                <w:rFonts w:ascii="TH SarabunPSK" w:hAnsi="TH SarabunPSK" w:cs="TH SarabunPSK" w:hint="cs"/>
                <w:sz w:val="22"/>
                <w:szCs w:val="22"/>
                <w:cs/>
              </w:rPr>
              <w:t>(</w:t>
            </w:r>
            <w:r w:rsidRPr="001C6B98">
              <w:rPr>
                <w:rFonts w:ascii="TH SarabunPSK" w:hAnsi="TH SarabunPSK" w:cs="TH SarabunPSK"/>
                <w:sz w:val="22"/>
                <w:szCs w:val="22"/>
              </w:rPr>
              <w:t>English)</w:t>
            </w:r>
          </w:p>
        </w:tc>
      </w:tr>
      <w:tr w:rsidR="00657354" w:rsidRPr="001C6B98" w:rsidTr="00F543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t>Investigator’s Name and Qualification:</w:t>
            </w: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sym w:font="Wingdings 2" w:char="F0A3"/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  Exemption </w:t>
            </w:r>
          </w:p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sym w:font="Wingdings 2" w:char="F0A3"/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  Expedited review </w:t>
            </w:r>
          </w:p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sym w:font="Wingdings 2" w:char="F0A3"/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  Full board review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Item for Assessment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NA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1C6B98">
              <w:rPr>
                <w:rFonts w:ascii="TH SarabunPSK" w:hAnsi="TH SarabunPSK" w:cs="TH SarabunPSK"/>
                <w:sz w:val="22"/>
                <w:szCs w:val="22"/>
              </w:rPr>
              <w:t xml:space="preserve">A= appropriate, B= Inappropriate, NA=Not applicable </w:t>
            </w:r>
            <w:r w:rsidRPr="001C6B98">
              <w:rPr>
                <w:rFonts w:ascii="TH SarabunPSK" w:hAnsi="TH SarabunPSK" w:cs="TH SarabunPSK"/>
                <w:sz w:val="22"/>
                <w:szCs w:val="22"/>
                <w:cs/>
              </w:rPr>
              <w:t>หมายความว่าไม่เกี่ยวข้องหรือไม่ต้องมี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68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t xml:space="preserve">Protocol 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t>Opinion/suggestion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>1.  Research value / merit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>2.  Research validity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2.1   Good rationale 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657354">
            <w:pPr>
              <w:numPr>
                <w:ilvl w:val="1"/>
                <w:numId w:val="1"/>
              </w:num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>Appropriate design and methodology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2.3   Sample size consideration 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2.4   Statistical analysis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>3.  Inclusion/ exclusion criteria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3.1  Assure fair selection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3.2  Answer research question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3.3  Concern about risk group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73751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73751">
              <w:rPr>
                <w:rFonts w:ascii="TH SarabunPSK" w:hAnsi="TH SarabunPSK" w:cs="TH SarabunPSK"/>
                <w:sz w:val="26"/>
                <w:szCs w:val="26"/>
              </w:rPr>
              <w:t>4.  Risk  (to whom……………………….., risks by nature and expected events i.e. physical, psychological, financial, social, etc.)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73751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73751">
              <w:rPr>
                <w:rFonts w:ascii="TH SarabunPSK" w:hAnsi="TH SarabunPSK" w:cs="TH SarabunPSK"/>
                <w:sz w:val="26"/>
                <w:szCs w:val="26"/>
              </w:rPr>
              <w:t>5.  Benefit (to whom……………………………, both direct and indirect)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>6.  Vulnerability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>7.  Additional safeguard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7.1  Appropriate recruitment 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rPr>
          <w:trHeight w:val="155"/>
        </w:trPr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7.2  Adequate informed consent process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    7.3  Acceptable treatment available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>8.  MTA/CTA (Material Transfer Agreement/Clinical Trial Agreement)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9.  </w:t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>Others (Advertising, CRF, etc.)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6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ICF (Informed Consent Form) 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ส่วนประกอบของเอกสาร  (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ICH GCP 4.8.10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Opinion/suggestion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2"/>
                <w:szCs w:val="22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1.  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เอกสารข้อมูลคำชี้แจง/อธิบายสำหรับอาสาสมัครที่เข้าร่วมการวิจัย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(Information sheet)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1.1  หัวข้อเรื่องที่จะทำการวิจัย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1.2  ภาษาที่ใช้เข้าใจง่าย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ind w:left="-36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1.3   มีข้อความระบุว่าเป็นงานวิจัย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1.4  เหตุผลที่อาสาสมัครได้รับเชิญให้เข้าร่วมในโครงการวิจัย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1.5  วัตถุประสงค์ของโครงการวิจัย 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1.6  จำนวนอาสาสมัครที่เข้าร่วมในโครงการวิจัย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1.7  วิธีดำเนินการที่จะปฏิบัติต่อผู้เข้าร่วมวิจัย 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1.8  ระยะเวลาที่อาสาสมัครแต่ละคนจะต้องอยู่ในโครงการวิจัย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1.9  ผลประโยชน์ที่คาดว่าจะเกิดขึ้นจากการวิจัยต่ออาสาสมัครโดยตรง</w:t>
            </w:r>
          </w:p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และ/หรือประโยชน์ต่อชุมชน</w:t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/</w:t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สังคม</w:t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/</w:t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เกิดความรู้ใหม่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5421" w:type="dxa"/>
            <w:gridSpan w:val="3"/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       1.10  ความเสี่ยง  ความไม่สบาย หรือความไม่สะดวก ที่อาจเกิดขึ้นแก่อาสาสมัคร ในการเข้าร่วมในโครงการวิจัย</w:t>
            </w:r>
          </w:p>
        </w:tc>
        <w:tc>
          <w:tcPr>
            <w:tcW w:w="423" w:type="dxa"/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423" w:type="dxa"/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Cs w:val="24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5421" w:type="dxa"/>
            <w:gridSpan w:val="3"/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</w:t>
            </w: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1.11  ทางเลือกหรือกระบวนการรักษาอื่น ๆ ในกรณีที่อาสาสมัครไม่เข้า</w:t>
            </w:r>
          </w:p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ร่วมในโครงการวิจัย</w:t>
            </w:r>
          </w:p>
        </w:tc>
        <w:tc>
          <w:tcPr>
            <w:tcW w:w="423" w:type="dxa"/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423" w:type="dxa"/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37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Cs w:val="24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5421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Item for review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2F2F2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2F2F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6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NA</w:t>
            </w:r>
          </w:p>
        </w:tc>
        <w:tc>
          <w:tcPr>
            <w:tcW w:w="3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A= appropriate, B= Inappropriate, NA=Not applicable </w:t>
            </w: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หมายความว่าไม่เกี่ยวข้องหรือไม่ต้องมี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1.12  การให้เงินชดเชยค่าเดินทาง การเสียเวลา ความไม่สะดวก ไม่</w:t>
            </w:r>
          </w:p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สบาย และรายได้ที่เสียไป  จากการที่อาสาสมัครเข้าร่วมการวิจัย  วิธีการ</w:t>
            </w:r>
          </w:p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>ให้และเวลาที่ให้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t xml:space="preserve">     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1.13  การให้การรักษาพยาบาลหรือค่าชดเชย  เมื่อมีความเสียหายหรืออันตรายที่เกิดจากการวิจัย      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t xml:space="preserve">     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1.14  แหล่งเงินทุนวิจัย และสถาบันที่ร่วมในการทำวิจัย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t xml:space="preserve">     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1.15  การวิจัยทางพันธุศาสตร์จะต้องมีการขอความยินยอมและมีการให้คำปรึกษาเกี่ยวกับ </w:t>
            </w:r>
            <w:r w:rsidRPr="001C6B98">
              <w:rPr>
                <w:rFonts w:ascii="TH SarabunPSK" w:hAnsi="TH SarabunPSK" w:cs="TH SarabunPSK"/>
                <w:szCs w:val="24"/>
              </w:rPr>
              <w:t>genetic counseling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      1.16  การขอเก็บตัวอย่างที่เหลือจากการวิจัย และระยะเวลาที่เก็บเพื่อการตรวจเพิ่มเติมในอนาคต  หรือเพื่อการศึกษาใหม่ในอนาคต  ต้องมีการขอความยินยอมเพื่อเก็บตัวอย่างที่เหลือ  แต่การใช้ตัวอย่างนั้นจะต้อง ยื่นเรื่องให้คณะกรรมการจริยธรรมพิจารณา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t xml:space="preserve">      1.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17  บุคคลและหมายเลขโทรศัพท์ ที่สามารถติดต่อได้ตลอด 24 ชั่วโมง ในกรณีที่อาสาสมัครเกิดเหตุการณ์อันไม่พึงประสงค์ 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t xml:space="preserve">     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1.18  หมายเลขโทรศัพท์สำนักงานคณะกรรมการพิจารณาจริยธรรมการวิจัย ที่อาสาสมัครสามารถติดต่อกรณีมีข้อร้องเรียน         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Cs w:val="24"/>
              </w:rPr>
            </w:pPr>
            <w:r w:rsidRPr="001C6B98">
              <w:rPr>
                <w:rFonts w:ascii="TH SarabunPSK" w:hAnsi="TH SarabunPSK" w:cs="TH SarabunPSK"/>
                <w:szCs w:val="24"/>
                <w:cs/>
              </w:rPr>
              <w:t>(หากมีการปฏิบัติที่ไม่เป็นไปตามข้อมูลในเอกสารท่านสามารถร้องเรียนได้ที่.........................)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t xml:space="preserve">     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1.19  มีเอกสารข้อมูลฯ ฉบับที่เหมาะสำหรับเด็กอายุ 7-12 ปี 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790" w:type="dxa"/>
            <w:gridSpan w:val="2"/>
            <w:tcBorders>
              <w:bottom w:val="single" w:sz="4" w:space="0" w:color="auto"/>
            </w:tcBorders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szCs w:val="24"/>
              </w:rPr>
            </w:pPr>
            <w:r w:rsidRPr="001C6B98">
              <w:rPr>
                <w:rFonts w:ascii="TH SarabunPSK" w:hAnsi="TH SarabunPSK" w:cs="TH SarabunPSK"/>
                <w:szCs w:val="24"/>
                <w:cs/>
              </w:rPr>
              <w:t>(ใช้ภาษาสำหรับเด็ก</w:t>
            </w:r>
            <w:r w:rsidRPr="001C6B98">
              <w:rPr>
                <w:rFonts w:ascii="TH SarabunPSK" w:hAnsi="TH SarabunPSK" w:cs="TH SarabunPSK" w:hint="cs"/>
                <w:szCs w:val="24"/>
                <w:cs/>
              </w:rPr>
              <w:t>ในช่วงอายุดังกล่าว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ที่จะเข้าใจได้)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7354" w:rsidRPr="001C6B98" w:rsidRDefault="00657354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2.  หนังสือแสดงเจตนายินยอมเข้าร่วมการวิจัย  (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Consent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 xml:space="preserve"> 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form</w:t>
            </w:r>
            <w:r w:rsidRPr="001C6B9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 xml:space="preserve">)  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      2.1  มีข้อความ </w:t>
            </w:r>
            <w:r w:rsidRPr="001C6B98">
              <w:rPr>
                <w:rFonts w:ascii="TH SarabunPSK" w:hAnsi="TH SarabunPSK" w:cs="TH SarabunPSK"/>
                <w:szCs w:val="24"/>
              </w:rPr>
              <w:t>“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อาสาสมัครมีอิสระที่จะปฏิเสธ หรือถอนตัวจากโครงการวิจัยเมื่อใดก็ได้  โดยไม่มีผลใดๆ ต่อการรักษาพยาบาลที่ควรจะได้รับตามมาตรฐาน  </w:t>
            </w:r>
            <w:r w:rsidRPr="001C6B98">
              <w:rPr>
                <w:rFonts w:ascii="TH SarabunPSK" w:hAnsi="TH SarabunPSK" w:cs="TH SarabunPSK"/>
                <w:szCs w:val="24"/>
                <w:u w:val="single"/>
                <w:cs/>
              </w:rPr>
              <w:t>หรือ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สูญเสียผลประโยชน์ใดๆ</w:t>
            </w:r>
            <w:r w:rsidRPr="001C6B98">
              <w:rPr>
                <w:rFonts w:ascii="TH SarabunPSK" w:hAnsi="TH SarabunPSK" w:cs="TH SarabunPSK"/>
                <w:szCs w:val="24"/>
              </w:rPr>
              <w:t xml:space="preserve"> </w:t>
            </w:r>
            <w:r w:rsidRPr="001C6B98">
              <w:rPr>
                <w:rFonts w:ascii="TH SarabunPSK" w:hAnsi="TH SarabunPSK" w:cs="TH SarabunPSK" w:hint="cs"/>
                <w:szCs w:val="24"/>
                <w:cs/>
              </w:rPr>
              <w:t>ที่พึงจะได้รับตามสิทธิ</w:t>
            </w:r>
            <w:r w:rsidRPr="001C6B98">
              <w:rPr>
                <w:rFonts w:ascii="TH SarabunPSK" w:hAnsi="TH SarabunPSK" w:cs="TH SarabunPSK"/>
                <w:szCs w:val="24"/>
              </w:rPr>
              <w:t>”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      2.2  </w:t>
            </w:r>
            <w:r w:rsidRPr="001C6B98">
              <w:rPr>
                <w:rFonts w:ascii="TH SarabunPSK" w:hAnsi="TH SarabunPSK" w:cs="TH SarabunPSK" w:hint="cs"/>
                <w:szCs w:val="24"/>
                <w:cs/>
              </w:rPr>
              <w:t>มาตรการ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การรักษาความลับของข้อมูลเกี่ยวกับอาสาสมัคร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t xml:space="preserve">      2.3 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ความเหมาะสมของการลงนามโดยผู้เข้าร่วมการวิจัย และ</w:t>
            </w:r>
            <w:r w:rsidRPr="001C6B98">
              <w:rPr>
                <w:rFonts w:ascii="TH SarabunPSK" w:hAnsi="TH SarabunPSK" w:cs="TH SarabunPSK"/>
                <w:szCs w:val="24"/>
              </w:rPr>
              <w:t>/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หรือ ผู้แทนโดยชอบด้วยกฎหมาย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Cs w:val="24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      2.4  ความเหมาะสมของการแสดงความยินยอมของผู้เข้าร่วมการวิจัยที่ไม่สามารถอ่านและเขียนได้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5421" w:type="dxa"/>
            <w:gridSpan w:val="3"/>
          </w:tcPr>
          <w:p w:rsidR="00657354" w:rsidRPr="001C6B98" w:rsidRDefault="00657354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2.5 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ความเหมาะสมของ</w:t>
            </w:r>
            <w:r w:rsidRPr="001C6B98">
              <w:rPr>
                <w:rFonts w:ascii="TH SarabunPSK" w:hAnsi="TH SarabunPSK" w:cs="TH SarabunPSK" w:hint="cs"/>
                <w:szCs w:val="24"/>
                <w:cs/>
              </w:rPr>
              <w:t>กระบวน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การขอ </w:t>
            </w:r>
            <w:r w:rsidRPr="001C6B98">
              <w:rPr>
                <w:rFonts w:ascii="TH SarabunPSK" w:hAnsi="TH SarabunPSK" w:cs="TH SarabunPSK"/>
                <w:szCs w:val="24"/>
              </w:rPr>
              <w:t xml:space="preserve">assent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และการลงนาม </w:t>
            </w:r>
            <w:r w:rsidRPr="001C6B98">
              <w:rPr>
                <w:rFonts w:ascii="TH SarabunPSK" w:hAnsi="TH SarabunPSK" w:cs="TH SarabunPSK" w:hint="cs"/>
                <w:szCs w:val="24"/>
                <w:cs/>
              </w:rPr>
              <w:t>สำหรับ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เด็กอายุ 7-</w:t>
            </w:r>
            <w:r w:rsidRPr="001C6B98">
              <w:rPr>
                <w:rFonts w:ascii="TH SarabunPSK" w:hAnsi="TH SarabunPSK" w:cs="TH SarabunPSK" w:hint="cs"/>
                <w:szCs w:val="24"/>
                <w:cs/>
              </w:rPr>
              <w:t>12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 ปี</w:t>
            </w: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3" w:type="dxa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3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790" w:type="dxa"/>
            <w:gridSpan w:val="2"/>
          </w:tcPr>
          <w:p w:rsidR="00657354" w:rsidRPr="001C6B98" w:rsidRDefault="00657354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10620" w:type="dxa"/>
            <w:gridSpan w:val="9"/>
            <w:shd w:val="clear" w:color="auto" w:fill="E6E6E6"/>
          </w:tcPr>
          <w:p w:rsidR="00657354" w:rsidRPr="001C6B98" w:rsidRDefault="00657354" w:rsidP="00F5432F">
            <w:pPr>
              <w:tabs>
                <w:tab w:val="left" w:pos="190"/>
              </w:tabs>
              <w:spacing w:line="216" w:lineRule="auto"/>
              <w:jc w:val="thaiDistribute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t xml:space="preserve">Decision: Risk/Benefit Category 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c>
          <w:tcPr>
            <w:tcW w:w="10620" w:type="dxa"/>
            <w:gridSpan w:val="9"/>
            <w:shd w:val="clear" w:color="auto" w:fill="auto"/>
          </w:tcPr>
          <w:p w:rsidR="00657354" w:rsidRPr="001C6B98" w:rsidRDefault="00657354" w:rsidP="00F5432F">
            <w:pPr>
              <w:spacing w:line="216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Research involving not greater than minimal risk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(การวิจัยที่เกี่ยวข้องกับความเสี่ยงเพียงเล็กน้อย)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10620" w:type="dxa"/>
            <w:gridSpan w:val="9"/>
            <w:shd w:val="clear" w:color="auto" w:fill="auto"/>
          </w:tcPr>
          <w:p w:rsidR="00657354" w:rsidRPr="001C6B98" w:rsidRDefault="00657354" w:rsidP="00F5432F">
            <w:pPr>
              <w:spacing w:line="216" w:lineRule="auto"/>
              <w:rPr>
                <w:rFonts w:ascii="TH SarabunPSK" w:hAnsi="TH SarabunPSK" w:cs="TH SarabunPSK"/>
                <w:szCs w:val="24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Research involving greater than minimal risk but presenting the prospect of direct benefit to the individual subjects </w:t>
            </w:r>
            <w:r w:rsidRPr="001C6B98">
              <w:rPr>
                <w:rFonts w:ascii="TH SarabunPSK" w:hAnsi="TH SarabunPSK" w:cs="TH SarabunPSK"/>
                <w:szCs w:val="24"/>
              </w:rPr>
              <w:t>(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การวิจัยที่เกี่ยวข้องกับความเสี่ยงมากกว่าปกติแต่ได้แสดงถึงประโยชน์ต่ออาสาสมัครโดยตรงในอนาคต)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rPr>
          <w:trHeight w:val="700"/>
        </w:trPr>
        <w:tc>
          <w:tcPr>
            <w:tcW w:w="10620" w:type="dxa"/>
            <w:gridSpan w:val="9"/>
            <w:shd w:val="clear" w:color="auto" w:fill="auto"/>
          </w:tcPr>
          <w:p w:rsidR="00657354" w:rsidRPr="001C6B98" w:rsidRDefault="00657354" w:rsidP="00F5432F">
            <w:pPr>
              <w:spacing w:line="216" w:lineRule="auto"/>
              <w:rPr>
                <w:rFonts w:ascii="TH SarabunPSK" w:hAnsi="TH SarabunPSK" w:cs="TH SarabunPSK"/>
                <w:szCs w:val="24"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 xml:space="preserve"> Research involving greater than minimal risk and no prospect of direct benefit to individual subjects, but likely to yield generalizable knowledge about the subject’s disorder or condition 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(การวิจัยที่เกี่ยวข้องกับความเสี่ยงมากกว่าปกติและไม่ได้แสดงถึงประโยชน์ต่ออาสาสมัครโดยตรงใน  </w:t>
            </w:r>
          </w:p>
          <w:p w:rsidR="00657354" w:rsidRPr="001C6B98" w:rsidRDefault="00657354" w:rsidP="00F5432F">
            <w:pPr>
              <w:spacing w:line="216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Cs w:val="24"/>
                <w:cs/>
              </w:rPr>
              <w:t xml:space="preserve">      อนาคต แต่มีความเป็นไปได้ที่จะนำความรู้เกี่ยวกับเรื่องความผิดปรกติหรือภาวะของโรคของอาสาสมัครไปใช้กับผู้ป่วยคนอื่นๆ ได้)</w:t>
            </w:r>
          </w:p>
        </w:tc>
      </w:tr>
      <w:tr w:rsidR="00657354" w:rsidRPr="001C6B98" w:rsidTr="00F5432F">
        <w:tblPrEx>
          <w:tblLook w:val="01E0" w:firstRow="1" w:lastRow="1" w:firstColumn="1" w:lastColumn="1" w:noHBand="0" w:noVBand="0"/>
        </w:tblPrEx>
        <w:trPr>
          <w:trHeight w:val="609"/>
        </w:trPr>
        <w:tc>
          <w:tcPr>
            <w:tcW w:w="10620" w:type="dxa"/>
            <w:gridSpan w:val="9"/>
          </w:tcPr>
          <w:p w:rsidR="00657354" w:rsidRPr="001C6B98" w:rsidRDefault="00657354" w:rsidP="00F5432F">
            <w:pPr>
              <w:tabs>
                <w:tab w:val="left" w:pos="190"/>
              </w:tabs>
              <w:spacing w:line="216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6B98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1C6B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6"/>
                <w:szCs w:val="26"/>
              </w:rPr>
              <w:t>Research not otherwise approvable which presents an opportunity to understand, prevent, or alleviate a serious problem affecting  the  health or welfare of children</w:t>
            </w: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1C6B98">
              <w:rPr>
                <w:rFonts w:ascii="TH SarabunPSK" w:hAnsi="TH SarabunPSK" w:cs="TH SarabunPSK"/>
                <w:szCs w:val="24"/>
              </w:rPr>
              <w:t>(</w:t>
            </w:r>
            <w:r w:rsidRPr="001C6B98">
              <w:rPr>
                <w:rFonts w:ascii="TH SarabunPSK" w:hAnsi="TH SarabunPSK" w:cs="TH SarabunPSK"/>
                <w:szCs w:val="24"/>
                <w:cs/>
              </w:rPr>
              <w:t>การวิจัยที่มีนัยยะหนึ่งที่สามารถพิสูจน์ได้ถึงโอกาสที่จะเข้าใจ, ป้องกัน หรือ บรรเทาปัญหาร้ายแรงที่มีผลกระทบต่อสุขภาพหรือ สวัสดิภาพความเป็นอยู่ที่ดีของเด็ก)</w:t>
            </w:r>
          </w:p>
        </w:tc>
      </w:tr>
    </w:tbl>
    <w:p w:rsidR="00657354" w:rsidRPr="001C6B98" w:rsidRDefault="00657354" w:rsidP="00657354">
      <w:pPr>
        <w:spacing w:line="228" w:lineRule="auto"/>
        <w:ind w:left="-540"/>
        <w:rPr>
          <w:rFonts w:ascii="TH SarabunPSK" w:hAnsi="TH SarabunPSK" w:cs="TH SarabunPSK"/>
          <w:b/>
          <w:bCs/>
          <w:sz w:val="26"/>
          <w:szCs w:val="26"/>
        </w:rPr>
      </w:pPr>
    </w:p>
    <w:p w:rsidR="00657354" w:rsidRPr="001C6B98" w:rsidRDefault="00657354" w:rsidP="00657354">
      <w:pPr>
        <w:spacing w:line="228" w:lineRule="auto"/>
        <w:ind w:left="-540"/>
        <w:rPr>
          <w:rFonts w:ascii="TH SarabunPSK" w:hAnsi="TH SarabunPSK" w:cs="TH SarabunPSK"/>
          <w:sz w:val="26"/>
          <w:szCs w:val="26"/>
        </w:rPr>
      </w:pPr>
      <w:r w:rsidRPr="001C6B98">
        <w:rPr>
          <w:rFonts w:ascii="TH SarabunPSK" w:hAnsi="TH SarabunPSK" w:cs="TH SarabunPSK"/>
          <w:b/>
          <w:bCs/>
          <w:sz w:val="26"/>
          <w:szCs w:val="26"/>
        </w:rPr>
        <w:t xml:space="preserve">Investigator’s </w:t>
      </w:r>
      <w:proofErr w:type="gramStart"/>
      <w:r w:rsidRPr="001C6B98">
        <w:rPr>
          <w:rFonts w:ascii="TH SarabunPSK" w:hAnsi="TH SarabunPSK" w:cs="TH SarabunPSK"/>
          <w:b/>
          <w:bCs/>
          <w:sz w:val="26"/>
          <w:szCs w:val="26"/>
        </w:rPr>
        <w:t>Signature</w:t>
      </w:r>
      <w:r w:rsidRPr="001C6B98">
        <w:rPr>
          <w:rFonts w:ascii="TH SarabunPSK" w:hAnsi="TH SarabunPSK" w:cs="TH SarabunPSK"/>
          <w:sz w:val="26"/>
          <w:szCs w:val="26"/>
        </w:rPr>
        <w:t xml:space="preserve">  …</w:t>
      </w:r>
      <w:proofErr w:type="gramEnd"/>
      <w:r w:rsidRPr="001C6B98">
        <w:rPr>
          <w:rFonts w:ascii="TH SarabunPSK" w:hAnsi="TH SarabunPSK" w:cs="TH SarabunPSK"/>
          <w:sz w:val="26"/>
          <w:szCs w:val="26"/>
        </w:rPr>
        <w:t>..…………</w:t>
      </w:r>
      <w:r w:rsidRPr="001C6B98">
        <w:rPr>
          <w:rFonts w:ascii="TH SarabunPSK" w:hAnsi="TH SarabunPSK" w:cs="TH SarabunPSK"/>
          <w:sz w:val="26"/>
          <w:szCs w:val="26"/>
          <w:cs/>
        </w:rPr>
        <w:t>................</w:t>
      </w:r>
      <w:r w:rsidRPr="001C6B98">
        <w:rPr>
          <w:rFonts w:ascii="TH SarabunPSK" w:hAnsi="TH SarabunPSK" w:cs="TH SarabunPSK"/>
          <w:sz w:val="26"/>
          <w:szCs w:val="26"/>
        </w:rPr>
        <w:t>......</w:t>
      </w:r>
      <w:r w:rsidRPr="001C6B98">
        <w:rPr>
          <w:rFonts w:ascii="TH SarabunPSK" w:hAnsi="TH SarabunPSK" w:cs="TH SarabunPSK"/>
          <w:sz w:val="26"/>
          <w:szCs w:val="26"/>
          <w:cs/>
        </w:rPr>
        <w:t>....</w:t>
      </w:r>
      <w:r w:rsidRPr="001C6B98">
        <w:rPr>
          <w:rFonts w:ascii="TH SarabunPSK" w:hAnsi="TH SarabunPSK" w:cs="TH SarabunPSK"/>
          <w:sz w:val="26"/>
          <w:szCs w:val="26"/>
        </w:rPr>
        <w:t xml:space="preserve"> </w:t>
      </w:r>
    </w:p>
    <w:p w:rsidR="00657354" w:rsidRPr="001C6B98" w:rsidRDefault="00657354" w:rsidP="00657354">
      <w:pPr>
        <w:spacing w:line="228" w:lineRule="auto"/>
        <w:ind w:left="-540"/>
        <w:rPr>
          <w:rFonts w:ascii="TH SarabunPSK" w:hAnsi="TH SarabunPSK" w:cs="TH SarabunPSK"/>
          <w:sz w:val="26"/>
          <w:szCs w:val="26"/>
        </w:rPr>
      </w:pPr>
      <w:r w:rsidRPr="001C6B98">
        <w:rPr>
          <w:rFonts w:ascii="TH SarabunPSK" w:hAnsi="TH SarabunPSK" w:cs="TH SarabunPSK"/>
          <w:sz w:val="26"/>
          <w:szCs w:val="26"/>
        </w:rPr>
        <w:tab/>
        <w:t xml:space="preserve">                            </w:t>
      </w:r>
      <w:r w:rsidRPr="001C6B98">
        <w:rPr>
          <w:rFonts w:ascii="TH SarabunPSK" w:hAnsi="TH SarabunPSK" w:cs="TH SarabunPSK"/>
          <w:sz w:val="26"/>
          <w:szCs w:val="26"/>
          <w:cs/>
        </w:rPr>
        <w:t>(</w:t>
      </w:r>
      <w:r w:rsidRPr="001C6B98">
        <w:rPr>
          <w:rFonts w:ascii="TH SarabunPSK" w:hAnsi="TH SarabunPSK" w:cs="TH SarabunPSK"/>
          <w:b/>
          <w:bCs/>
          <w:sz w:val="28"/>
          <w:cs/>
        </w:rPr>
        <w:t xml:space="preserve">                        </w:t>
      </w:r>
      <w:r w:rsidRPr="001C6B98">
        <w:rPr>
          <w:rFonts w:ascii="TH SarabunPSK" w:hAnsi="TH SarabunPSK" w:cs="TH SarabunPSK"/>
          <w:sz w:val="28"/>
          <w:cs/>
        </w:rPr>
        <w:t xml:space="preserve">) </w:t>
      </w:r>
      <w:r w:rsidRPr="001C6B98">
        <w:rPr>
          <w:rFonts w:ascii="TH SarabunPSK" w:hAnsi="TH SarabunPSK" w:cs="TH SarabunPSK"/>
          <w:b/>
          <w:bCs/>
          <w:sz w:val="26"/>
          <w:szCs w:val="26"/>
        </w:rPr>
        <w:tab/>
      </w:r>
      <w:r w:rsidRPr="001C6B98">
        <w:rPr>
          <w:rFonts w:ascii="TH SarabunPSK" w:hAnsi="TH SarabunPSK" w:cs="TH SarabunPSK"/>
          <w:b/>
          <w:bCs/>
          <w:sz w:val="26"/>
          <w:szCs w:val="26"/>
        </w:rPr>
        <w:tab/>
      </w:r>
      <w:r w:rsidRPr="001C6B98">
        <w:rPr>
          <w:rFonts w:ascii="TH SarabunPSK" w:hAnsi="TH SarabunPSK" w:cs="TH SarabunPSK"/>
          <w:b/>
          <w:bCs/>
          <w:sz w:val="26"/>
          <w:szCs w:val="26"/>
        </w:rPr>
        <w:tab/>
      </w:r>
      <w:r w:rsidRPr="001C6B98">
        <w:rPr>
          <w:rFonts w:ascii="TH SarabunPSK" w:hAnsi="TH SarabunPSK" w:cs="TH SarabunPSK"/>
          <w:b/>
          <w:bCs/>
          <w:sz w:val="26"/>
          <w:szCs w:val="26"/>
        </w:rPr>
        <w:tab/>
      </w:r>
      <w:r w:rsidRPr="001C6B98">
        <w:rPr>
          <w:rFonts w:ascii="TH SarabunPSK" w:hAnsi="TH SarabunPSK" w:cs="TH SarabunPSK"/>
          <w:b/>
          <w:bCs/>
          <w:sz w:val="26"/>
          <w:szCs w:val="26"/>
        </w:rPr>
        <w:tab/>
        <w:t xml:space="preserve">Date </w:t>
      </w:r>
      <w:r w:rsidRPr="001C6B98">
        <w:rPr>
          <w:rFonts w:ascii="TH SarabunPSK" w:hAnsi="TH SarabunPSK" w:cs="TH SarabunPSK"/>
          <w:sz w:val="26"/>
          <w:szCs w:val="26"/>
        </w:rPr>
        <w:t xml:space="preserve"> .............../........................../.............</w:t>
      </w:r>
      <w:r w:rsidRPr="001C6B98">
        <w:rPr>
          <w:rFonts w:ascii="TH SarabunPSK" w:hAnsi="TH SarabunPSK" w:cs="TH SarabunPSK"/>
          <w:sz w:val="26"/>
          <w:szCs w:val="26"/>
          <w:cs/>
        </w:rPr>
        <w:t>..</w:t>
      </w:r>
    </w:p>
    <w:p w:rsidR="00750614" w:rsidRDefault="00750614"/>
    <w:sectPr w:rsidR="00750614" w:rsidSect="00657354">
      <w:pgSz w:w="12240" w:h="15840"/>
      <w:pgMar w:top="709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43CA5"/>
    <w:multiLevelType w:val="multilevel"/>
    <w:tmpl w:val="96C0BA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92"/>
    <w:rsid w:val="00520D92"/>
    <w:rsid w:val="00657354"/>
    <w:rsid w:val="0075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258682-D65D-46B2-B232-5002C5F7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35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5735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57354"/>
    <w:rPr>
      <w:rFonts w:ascii="Times New Roman" w:eastAsia="Times New Roman" w:hAnsi="Times New Roman" w:cs="Angsana New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4498</Characters>
  <Application>Microsoft Office Word</Application>
  <DocSecurity>0</DocSecurity>
  <Lines>37</Lines>
  <Paragraphs>10</Paragraphs>
  <ScaleCrop>false</ScaleCrop>
  <Company/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2</cp:revision>
  <dcterms:created xsi:type="dcterms:W3CDTF">2017-09-07T09:42:00Z</dcterms:created>
  <dcterms:modified xsi:type="dcterms:W3CDTF">2017-09-07T09:42:00Z</dcterms:modified>
</cp:coreProperties>
</file>